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1f66ff2tuj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Krátký dotazník – Silná rodina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gsr96p6hr6b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🟣 1. Základní údaje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Jméno a příjmení: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E‑mail / telefon: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Počet dětí a jejich věk: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224oualxg0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🟡 2. Rodinná situace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Typ domácnosti: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Samoživitel/ka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Dva rodiče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Jiná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Stručný popis situace: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03sn0or60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🟢 3. Finanční situace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Orientační příjem domácnosti: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20 000 Kč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20 000–35 000 Kč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35 000–50 000 Kč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nad 50 000 Kč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Řešíte aktuálně mimořádné výdaje?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Ano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Pokud ano, jaké: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qd0d4e0y6cm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🔵 4. O jaký balíček žádáte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Malý umělec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Malý řidič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 miminko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Pomoc (potraviny + hygiena)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Malý čtenář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Malý kutil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jiný - dle vaší potřeby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Proč právě tento balíček pomůže: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uwhdz64xgqn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🟣 5. Souhlas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Souhlasím se zpracováním údajů pro účely posouzení žádosti: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Ano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dotazník odešlete na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ceskasobestacnost@seznam.cz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eskasobestacnost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